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53E96">
      <w:pPr>
        <w:spacing w:line="590" w:lineRule="exact"/>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w:t>
      </w:r>
    </w:p>
    <w:p w14:paraId="3627A21F">
      <w:pPr>
        <w:spacing w:line="578" w:lineRule="exact"/>
        <w:jc w:val="center"/>
        <w:outlineLvl w:val="0"/>
        <w:rPr>
          <w:rFonts w:hint="default"/>
          <w:lang w:val="en-US" w:eastAsia="zh-CN"/>
        </w:rPr>
      </w:pPr>
      <w:bookmarkStart w:id="0" w:name="_GoBack"/>
      <w:r>
        <w:rPr>
          <w:rFonts w:hint="default" w:ascii="仿宋_GB2312" w:hAnsi="仿宋_GB2312" w:eastAsia="仿宋_GB2312" w:cs="仿宋_GB2312"/>
          <w:kern w:val="0"/>
          <w:sz w:val="32"/>
          <w:szCs w:val="32"/>
          <w:lang w:val="en-US" w:eastAsia="zh-CN" w:bidi="ar"/>
        </w:rPr>
        <w:t>第</w:t>
      </w:r>
      <w:r>
        <w:rPr>
          <w:rFonts w:hint="eastAsia" w:ascii="仿宋_GB2312" w:hAnsi="仿宋_GB2312" w:eastAsia="仿宋_GB2312" w:cs="仿宋_GB2312"/>
          <w:kern w:val="0"/>
          <w:sz w:val="32"/>
          <w:szCs w:val="32"/>
          <w:lang w:val="en-US" w:eastAsia="zh-CN" w:bidi="ar"/>
        </w:rPr>
        <w:t>三</w:t>
      </w:r>
      <w:r>
        <w:rPr>
          <w:rFonts w:hint="default" w:ascii="仿宋_GB2312" w:hAnsi="仿宋_GB2312" w:eastAsia="仿宋_GB2312" w:cs="仿宋_GB2312"/>
          <w:kern w:val="0"/>
          <w:sz w:val="32"/>
          <w:szCs w:val="32"/>
          <w:lang w:val="en-US" w:eastAsia="zh-CN" w:bidi="ar"/>
        </w:rPr>
        <w:t>批次人员招聘需求表</w:t>
      </w:r>
    </w:p>
    <w:bookmarkEnd w:id="0"/>
    <w:tbl>
      <w:tblPr>
        <w:tblStyle w:val="5"/>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504"/>
        <w:gridCol w:w="745"/>
        <w:gridCol w:w="483"/>
        <w:gridCol w:w="5483"/>
        <w:gridCol w:w="4709"/>
      </w:tblGrid>
      <w:tr w14:paraId="33AE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2" w:type="dxa"/>
            <w:vAlign w:val="center"/>
          </w:tcPr>
          <w:p w14:paraId="07903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部门</w:t>
            </w:r>
          </w:p>
        </w:tc>
        <w:tc>
          <w:tcPr>
            <w:tcW w:w="0" w:type="auto"/>
            <w:vAlign w:val="center"/>
          </w:tcPr>
          <w:p w14:paraId="1FEA0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拟招</w:t>
            </w:r>
          </w:p>
          <w:p w14:paraId="7154D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岗位</w:t>
            </w:r>
          </w:p>
        </w:tc>
        <w:tc>
          <w:tcPr>
            <w:tcW w:w="0" w:type="auto"/>
            <w:vAlign w:val="center"/>
          </w:tcPr>
          <w:p w14:paraId="5E040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拟定</w:t>
            </w:r>
          </w:p>
          <w:p w14:paraId="5B4257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职级</w:t>
            </w:r>
          </w:p>
        </w:tc>
        <w:tc>
          <w:tcPr>
            <w:tcW w:w="483" w:type="dxa"/>
            <w:vAlign w:val="center"/>
          </w:tcPr>
          <w:p w14:paraId="1B1B28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拟招</w:t>
            </w:r>
          </w:p>
          <w:p w14:paraId="7BE59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人数</w:t>
            </w:r>
          </w:p>
        </w:tc>
        <w:tc>
          <w:tcPr>
            <w:tcW w:w="5483" w:type="dxa"/>
            <w:vAlign w:val="center"/>
          </w:tcPr>
          <w:p w14:paraId="31A4F1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岗位职责</w:t>
            </w:r>
          </w:p>
        </w:tc>
        <w:tc>
          <w:tcPr>
            <w:tcW w:w="4709" w:type="dxa"/>
            <w:vAlign w:val="center"/>
          </w:tcPr>
          <w:p w14:paraId="1FC6C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任职要求</w:t>
            </w:r>
          </w:p>
        </w:tc>
      </w:tr>
      <w:tr w14:paraId="7206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2" w:type="dxa"/>
            <w:shd w:val="clear" w:color="auto" w:fill="auto"/>
            <w:vAlign w:val="center"/>
          </w:tcPr>
          <w:p w14:paraId="7974B9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p>
        </w:tc>
        <w:tc>
          <w:tcPr>
            <w:tcW w:w="0" w:type="auto"/>
            <w:shd w:val="clear" w:color="auto" w:fill="auto"/>
            <w:vAlign w:val="center"/>
          </w:tcPr>
          <w:p w14:paraId="06658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主任助理</w:t>
            </w:r>
          </w:p>
        </w:tc>
        <w:tc>
          <w:tcPr>
            <w:tcW w:w="0" w:type="auto"/>
            <w:shd w:val="clear" w:color="auto" w:fill="auto"/>
            <w:vAlign w:val="center"/>
          </w:tcPr>
          <w:p w14:paraId="41B2C5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主任</w:t>
            </w:r>
          </w:p>
          <w:p w14:paraId="28C6D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助理</w:t>
            </w:r>
          </w:p>
        </w:tc>
        <w:tc>
          <w:tcPr>
            <w:tcW w:w="483" w:type="dxa"/>
            <w:shd w:val="clear" w:color="auto" w:fill="auto"/>
            <w:vAlign w:val="center"/>
          </w:tcPr>
          <w:p w14:paraId="594D2F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483" w:type="dxa"/>
            <w:shd w:val="clear" w:color="auto" w:fill="auto"/>
            <w:vAlign w:val="center"/>
          </w:tcPr>
          <w:p w14:paraId="7D00189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1.负责协助主任处理相关工作；</w:t>
            </w:r>
          </w:p>
          <w:p w14:paraId="4D6AACE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2.负责Labmanager、technician等相关人员的管理、培育工作；</w:t>
            </w:r>
          </w:p>
          <w:p w14:paraId="613E156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3.负责研究生联合培养、博士后管理等相关工作；</w:t>
            </w:r>
          </w:p>
          <w:p w14:paraId="7F2F806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4.负责协助主任柔性引进的高层次人才管理及服务；</w:t>
            </w:r>
          </w:p>
          <w:p w14:paraId="6BF90D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5.完成主任交办的其他工作任务。</w:t>
            </w:r>
          </w:p>
        </w:tc>
        <w:tc>
          <w:tcPr>
            <w:tcW w:w="4709" w:type="dxa"/>
            <w:shd w:val="clear" w:color="auto" w:fill="auto"/>
            <w:vAlign w:val="center"/>
          </w:tcPr>
          <w:p w14:paraId="22411D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1.博士及以上学历，生物医药、药物化学等相关专业；</w:t>
            </w:r>
          </w:p>
          <w:p w14:paraId="255BFB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2.从事专业技术、项目管理、信息化管理等工作或有科研项目实施经验者优先；</w:t>
            </w:r>
          </w:p>
          <w:p w14:paraId="5FBF69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3.具备较强的组织、协调和沟通能力；熟练掌握各类办公软件、文笔佳，善于各类公文写作，有情报、制度编制、公文写作工作等经验优先；</w:t>
            </w:r>
          </w:p>
          <w:p w14:paraId="6C829F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4.有科研管理工作经验，学习、工作履历或业绩特别优秀者可适当放宽。</w:t>
            </w:r>
          </w:p>
        </w:tc>
      </w:tr>
      <w:tr w14:paraId="2821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842" w:type="dxa"/>
            <w:shd w:val="clear" w:color="auto" w:fill="auto"/>
            <w:vAlign w:val="center"/>
          </w:tcPr>
          <w:p w14:paraId="4439B146">
            <w:pPr>
              <w:pStyle w:val="2"/>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平台部</w:t>
            </w:r>
          </w:p>
        </w:tc>
        <w:tc>
          <w:tcPr>
            <w:tcW w:w="0" w:type="auto"/>
            <w:shd w:val="clear" w:color="auto" w:fill="auto"/>
            <w:vAlign w:val="center"/>
          </w:tcPr>
          <w:p w14:paraId="3C2F90C1">
            <w:pPr>
              <w:pStyle w:val="2"/>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实验室管理岗</w:t>
            </w:r>
          </w:p>
        </w:tc>
        <w:tc>
          <w:tcPr>
            <w:tcW w:w="0" w:type="auto"/>
            <w:shd w:val="clear" w:color="auto" w:fill="auto"/>
            <w:vAlign w:val="center"/>
          </w:tcPr>
          <w:p w14:paraId="3C1C39F2">
            <w:pPr>
              <w:pStyle w:val="2"/>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主办/主管</w:t>
            </w:r>
          </w:p>
        </w:tc>
        <w:tc>
          <w:tcPr>
            <w:tcW w:w="483" w:type="dxa"/>
            <w:shd w:val="clear" w:color="auto" w:fill="auto"/>
            <w:vAlign w:val="center"/>
          </w:tcPr>
          <w:p w14:paraId="580AFB72">
            <w:pPr>
              <w:pStyle w:val="2"/>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483" w:type="dxa"/>
            <w:shd w:val="clear" w:color="auto" w:fill="auto"/>
            <w:vAlign w:val="center"/>
          </w:tcPr>
          <w:p w14:paraId="6F57F9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1.负责功能平台线上系统建设，固定资产登记入库及管理，平台相关服务类采购等相关工作；</w:t>
            </w:r>
          </w:p>
          <w:p w14:paraId="4F19F2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2.参与功能平台共享制度建设相关工作；</w:t>
            </w:r>
          </w:p>
          <w:p w14:paraId="177A38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3.协助平台PI对学生进行安全培训和管理；</w:t>
            </w:r>
          </w:p>
          <w:p w14:paraId="56DACF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4.制定平台走访计划，收集平台信息，整理汇总，提供精准服务；</w:t>
            </w:r>
          </w:p>
          <w:p w14:paraId="0827BF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 负责处理平台需求；</w:t>
            </w:r>
          </w:p>
          <w:p w14:paraId="354861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 负责就平台具体事项工作与职能部门的对接和沟通；</w:t>
            </w:r>
          </w:p>
          <w:p w14:paraId="448DDB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 协助项目团队入驻及后续相关工作；</w:t>
            </w:r>
          </w:p>
          <w:p w14:paraId="0F74DA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 其他实验室及部门临时交办工作。</w:t>
            </w:r>
          </w:p>
        </w:tc>
        <w:tc>
          <w:tcPr>
            <w:tcW w:w="4709" w:type="dxa"/>
            <w:shd w:val="clear" w:color="auto" w:fill="auto"/>
            <w:vAlign w:val="center"/>
          </w:tcPr>
          <w:p w14:paraId="487F7F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1.年龄35岁及以下，硕士研究生学历，生物工程、生物技术、生命科学、化工化学、生物制药、生物信息、医学、药学等生物医药类相关专业；</w:t>
            </w:r>
          </w:p>
          <w:p w14:paraId="22C96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2.有高校或者科研院所学生管理工作经验优先；</w:t>
            </w:r>
          </w:p>
          <w:p w14:paraId="547F89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3.岗位技能要求：具备丰富的社会阅历和实践经验，熟悉实验室科研任务及学生管理服务相关工作，具有较强的分析能力、创新思维能力、渠道开拓能力、客户谈判能力等；</w:t>
            </w:r>
          </w:p>
          <w:p w14:paraId="02C6E4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4.其他要求：性格外向，具备优秀的项目统筹管理能力、沟通能力和应变能力，具有扎实的写作功底，熟练掌握OFFICE、WPS办公软件。</w:t>
            </w:r>
          </w:p>
          <w:p w14:paraId="5B9BB2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5.综合条件特别优秀的可适当放宽条件。</w:t>
            </w:r>
          </w:p>
        </w:tc>
      </w:tr>
      <w:tr w14:paraId="567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842" w:type="dxa"/>
            <w:shd w:val="clear" w:color="auto" w:fill="auto"/>
            <w:vAlign w:val="center"/>
          </w:tcPr>
          <w:p w14:paraId="6DC9C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平台部</w:t>
            </w:r>
          </w:p>
        </w:tc>
        <w:tc>
          <w:tcPr>
            <w:tcW w:w="0" w:type="auto"/>
            <w:shd w:val="clear" w:color="auto" w:fill="auto"/>
            <w:vAlign w:val="center"/>
          </w:tcPr>
          <w:p w14:paraId="26C65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安全管理岗</w:t>
            </w:r>
          </w:p>
        </w:tc>
        <w:tc>
          <w:tcPr>
            <w:tcW w:w="0" w:type="auto"/>
            <w:shd w:val="clear" w:color="auto" w:fill="auto"/>
            <w:vAlign w:val="center"/>
          </w:tcPr>
          <w:p w14:paraId="100491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主办/主管</w:t>
            </w:r>
          </w:p>
        </w:tc>
        <w:tc>
          <w:tcPr>
            <w:tcW w:w="483" w:type="dxa"/>
            <w:shd w:val="clear" w:color="auto" w:fill="auto"/>
            <w:vAlign w:val="center"/>
          </w:tcPr>
          <w:p w14:paraId="5D262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483" w:type="dxa"/>
            <w:shd w:val="clear" w:color="auto" w:fill="auto"/>
            <w:vAlign w:val="center"/>
          </w:tcPr>
          <w:p w14:paraId="3573E9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1.负责制定和完善实验室各项安全管理制度及实施细则并落实；</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2.负责监督和检查实验室、各项安全环保管理工作；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3.负责与环保管行业主管部门、地方政府的日常业务对接和协调沟通工作；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4.指导和监督实验室、开展安全环保教育及培训工作，确保安全投入的有效落实；</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5.负责排查整治实验室、安全环保隐患；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6.负责实验室安全环保设施设备的维修维保、提档升级；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7.完成领导交办的其他任务。</w:t>
            </w:r>
          </w:p>
        </w:tc>
        <w:tc>
          <w:tcPr>
            <w:tcW w:w="4709" w:type="dxa"/>
            <w:shd w:val="clear" w:color="auto" w:fill="auto"/>
            <w:vAlign w:val="center"/>
          </w:tcPr>
          <w:p w14:paraId="3F2771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1.年龄40岁及以下，大学本科学历，安全环保、安全工程、环境科学、化学化工、生物医药等相关专业，硕士学历优先；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2.工作经验及要求：5年以上安全管理、化学化工工艺管理、危化品管理工作经验，具备高校、科研院所、医药企业或医药产业园区安全环保管理工作经验优先；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3.岗位技能要求：熟练掌握安全管理、实验室管理、危化品管理专业知识，熟悉风险辨识、安全评价、安全标准化建设、环保评价等流程，持有安全（安评）工程师、环保（环评）工程师等职执业资格证书优先；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4.其他要求：性格外向具备较强的统筹及团队协作能力、沟通能力和应变能力，具有较为扎实的文字写作功底，熟练掌握OFFICE、WPS等办公软件。</w:t>
            </w:r>
          </w:p>
          <w:p w14:paraId="5DB87E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5.综合条件特别优秀的可适当放宽条件。</w:t>
            </w:r>
          </w:p>
        </w:tc>
      </w:tr>
      <w:tr w14:paraId="4B1C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42" w:type="dxa"/>
            <w:shd w:val="clear" w:color="auto" w:fill="auto"/>
            <w:vAlign w:val="center"/>
          </w:tcPr>
          <w:p w14:paraId="4D9F96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科研部</w:t>
            </w:r>
          </w:p>
        </w:tc>
        <w:tc>
          <w:tcPr>
            <w:tcW w:w="0" w:type="auto"/>
            <w:shd w:val="clear" w:color="auto" w:fill="auto"/>
            <w:vAlign w:val="center"/>
          </w:tcPr>
          <w:p w14:paraId="44755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项目管理岗</w:t>
            </w:r>
          </w:p>
          <w:p w14:paraId="6E79D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（lab manager）</w:t>
            </w:r>
          </w:p>
        </w:tc>
        <w:tc>
          <w:tcPr>
            <w:tcW w:w="0" w:type="auto"/>
            <w:shd w:val="clear" w:color="auto" w:fill="auto"/>
            <w:vAlign w:val="center"/>
          </w:tcPr>
          <w:p w14:paraId="1F005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主办/主管</w:t>
            </w:r>
          </w:p>
        </w:tc>
        <w:tc>
          <w:tcPr>
            <w:tcW w:w="483" w:type="dxa"/>
            <w:shd w:val="clear" w:color="auto" w:fill="auto"/>
            <w:vAlign w:val="center"/>
          </w:tcPr>
          <w:p w14:paraId="39A371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483" w:type="dxa"/>
            <w:shd w:val="clear" w:color="auto" w:fill="auto"/>
            <w:vAlign w:val="center"/>
          </w:tcPr>
          <w:p w14:paraId="1C74AB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 负责所在实验单元（Unit）的日常运行管理，做好与相关部门的对接工作；</w:t>
            </w:r>
          </w:p>
          <w:p w14:paraId="15CBF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2.负责所在实验单元的项目管理，实时跟踪项目情况、最新进展，并做好相关材料的汇总、登记、报送、归档等工作；</w:t>
            </w:r>
          </w:p>
          <w:p w14:paraId="695DB9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3.负责联络所在实验单元科学家团队，及时跟踪解决科学家提出的需求和问题；</w:t>
            </w:r>
          </w:p>
          <w:p w14:paraId="2F0225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4.完成实验室交办的其他工作任务。</w:t>
            </w:r>
          </w:p>
        </w:tc>
        <w:tc>
          <w:tcPr>
            <w:tcW w:w="4709" w:type="dxa"/>
            <w:shd w:val="clear" w:color="auto" w:fill="auto"/>
            <w:vAlign w:val="center"/>
          </w:tcPr>
          <w:p w14:paraId="5F4D01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 35周岁以下，硕士研究生及以上学历；</w:t>
            </w:r>
          </w:p>
          <w:p w14:paraId="3EB40D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2.工作积极主动，责任心强，执行能力强；</w:t>
            </w:r>
          </w:p>
          <w:p w14:paraId="28ACD8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3.具备扎实的管理与组织协调能力，有良好的团队合作和沟通能力；</w:t>
            </w:r>
          </w:p>
          <w:p w14:paraId="485779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4.能熟练使用各类办公软件；</w:t>
            </w:r>
          </w:p>
          <w:p w14:paraId="48E022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5.有2年及以上相关工作经验或有医药研发相关专业背景者优先。</w:t>
            </w:r>
          </w:p>
        </w:tc>
      </w:tr>
      <w:tr w14:paraId="5F6F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42" w:type="dxa"/>
            <w:shd w:val="clear" w:color="auto" w:fill="auto"/>
            <w:vAlign w:val="center"/>
          </w:tcPr>
          <w:p w14:paraId="3CCCB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综合部</w:t>
            </w:r>
          </w:p>
        </w:tc>
        <w:tc>
          <w:tcPr>
            <w:tcW w:w="0" w:type="auto"/>
            <w:shd w:val="clear" w:color="auto" w:fill="auto"/>
            <w:vAlign w:val="center"/>
          </w:tcPr>
          <w:p w14:paraId="07325F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流程合规岗</w:t>
            </w:r>
          </w:p>
        </w:tc>
        <w:tc>
          <w:tcPr>
            <w:tcW w:w="0" w:type="auto"/>
            <w:shd w:val="clear" w:color="auto" w:fill="auto"/>
            <w:vAlign w:val="center"/>
          </w:tcPr>
          <w:p w14:paraId="49977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主管/部长助理</w:t>
            </w:r>
          </w:p>
        </w:tc>
        <w:tc>
          <w:tcPr>
            <w:tcW w:w="483" w:type="dxa"/>
            <w:shd w:val="clear" w:color="auto" w:fill="auto"/>
            <w:vAlign w:val="center"/>
          </w:tcPr>
          <w:p w14:paraId="32DFB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483" w:type="dxa"/>
            <w:shd w:val="clear" w:color="auto" w:fill="auto"/>
            <w:vAlign w:val="center"/>
          </w:tcPr>
          <w:p w14:paraId="395BE2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1.负责实验室审计体系建设，负责制定实验室内部审计相关工作制度和管理制度；</w:t>
            </w:r>
          </w:p>
          <w:p w14:paraId="6E4482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2.负责编制年度内部审计工作计划并报组织实施；</w:t>
            </w:r>
          </w:p>
          <w:p w14:paraId="17410E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3.根据上级要求组织开展实验室各项专项审计，作出审计决定或提出审计建议；</w:t>
            </w:r>
          </w:p>
          <w:p w14:paraId="62B0E0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4.负责对实验室的财务预算、财务决算、经营活动、绩效评价、法律法规的遵循情况进行审计监督，并提出修正和完善建议；</w:t>
            </w:r>
          </w:p>
          <w:p w14:paraId="0B0C65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5.完成领导交办的其他工作。</w:t>
            </w:r>
          </w:p>
        </w:tc>
        <w:tc>
          <w:tcPr>
            <w:tcW w:w="4709" w:type="dxa"/>
            <w:shd w:val="clear" w:color="auto" w:fill="auto"/>
            <w:vAlign w:val="center"/>
          </w:tcPr>
          <w:p w14:paraId="115C90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1.统招本科及以上学历，财务、法律等相关专业，硕士学历优先；</w:t>
            </w:r>
          </w:p>
          <w:p w14:paraId="3D4630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2.中共党员优先；</w:t>
            </w:r>
          </w:p>
          <w:p w14:paraId="5FCED8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3.5年及以上内部审计、法务风控相关工作经验；</w:t>
            </w:r>
          </w:p>
          <w:p w14:paraId="457B7A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4.具有审计类或会计中级职称、法律职业资格优先；</w:t>
            </w:r>
          </w:p>
          <w:p w14:paraId="346928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5.政治立场坚定，有较高的理论觉悟、政策水平和较强的党性、法纪观念；</w:t>
            </w:r>
          </w:p>
          <w:p w14:paraId="6606DA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6.具有较强的事业心和责任感、人际沟通能力、组织协调能力。</w:t>
            </w:r>
          </w:p>
        </w:tc>
      </w:tr>
      <w:tr w14:paraId="278B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42" w:type="dxa"/>
            <w:shd w:val="clear" w:color="auto" w:fill="auto"/>
            <w:vAlign w:val="center"/>
          </w:tcPr>
          <w:p w14:paraId="7E7AA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综合部</w:t>
            </w:r>
          </w:p>
        </w:tc>
        <w:tc>
          <w:tcPr>
            <w:tcW w:w="0" w:type="auto"/>
            <w:shd w:val="clear" w:color="auto" w:fill="auto"/>
            <w:vAlign w:val="center"/>
          </w:tcPr>
          <w:p w14:paraId="4BA6E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纪检岗</w:t>
            </w:r>
          </w:p>
        </w:tc>
        <w:tc>
          <w:tcPr>
            <w:tcW w:w="0" w:type="auto"/>
            <w:shd w:val="clear" w:color="auto" w:fill="auto"/>
            <w:vAlign w:val="center"/>
          </w:tcPr>
          <w:p w14:paraId="26D4DE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主办/主管</w:t>
            </w:r>
          </w:p>
        </w:tc>
        <w:tc>
          <w:tcPr>
            <w:tcW w:w="483" w:type="dxa"/>
            <w:shd w:val="clear" w:color="auto" w:fill="auto"/>
            <w:vAlign w:val="center"/>
          </w:tcPr>
          <w:p w14:paraId="375A8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483" w:type="dxa"/>
            <w:shd w:val="clear" w:color="auto" w:fill="auto"/>
            <w:vAlign w:val="center"/>
          </w:tcPr>
          <w:p w14:paraId="72677F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1.负责实验室纪检监察体系建设，负责制定实验室纪检相关工作制度和管理制度；</w:t>
            </w:r>
          </w:p>
          <w:p w14:paraId="01A358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2.负责组织起草纪检监察报告、请示、总结、计划、决定和决议等文件；</w:t>
            </w:r>
          </w:p>
          <w:p w14:paraId="604A49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3.负责对违规违纪行为的受理、调查，提出处理建议，接受申诉；</w:t>
            </w:r>
          </w:p>
          <w:p w14:paraId="0747AD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4.按要求开展政治监督，组织对各部门贯彻落实上级决策部署情况以及规章制度执行情况进行监督检查；</w:t>
            </w:r>
          </w:p>
          <w:p w14:paraId="626607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5.开展廉洁风险防控、预防教育及廉洁文化建设相关工作；</w:t>
            </w:r>
          </w:p>
          <w:p w14:paraId="4825FC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6.负责处理内外部投诉，并开展调查和处理相关工作；</w:t>
            </w:r>
          </w:p>
          <w:p w14:paraId="59D7AD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7.完成领导交办的其他工作。</w:t>
            </w:r>
          </w:p>
        </w:tc>
        <w:tc>
          <w:tcPr>
            <w:tcW w:w="4709" w:type="dxa"/>
            <w:shd w:val="clear" w:color="auto" w:fill="auto"/>
            <w:vAlign w:val="center"/>
          </w:tcPr>
          <w:p w14:paraId="425214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1.统招本科及以上学历，财务、法律等相关专业优先，硕士学历优先；</w:t>
            </w:r>
          </w:p>
          <w:p w14:paraId="053AE0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2.中共党员；</w:t>
            </w:r>
          </w:p>
          <w:p w14:paraId="260F55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3.3年及以上纪检监察相关工作经验；</w:t>
            </w:r>
          </w:p>
          <w:p w14:paraId="559599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4.政治立场坚定，有较高的理论觉悟、政策水平和较强的党性、法纪观念；</w:t>
            </w:r>
          </w:p>
          <w:p w14:paraId="592127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5.具有较强的事业心和责任感、人际沟通能力、组织协调能力。</w:t>
            </w:r>
          </w:p>
        </w:tc>
      </w:tr>
      <w:tr w14:paraId="4E2D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42" w:type="dxa"/>
            <w:vMerge w:val="restart"/>
            <w:shd w:val="clear" w:color="auto" w:fill="auto"/>
            <w:vAlign w:val="center"/>
          </w:tcPr>
          <w:p w14:paraId="662F1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平台部-分析测试平台（筹）</w:t>
            </w:r>
          </w:p>
        </w:tc>
        <w:tc>
          <w:tcPr>
            <w:tcW w:w="0" w:type="auto"/>
            <w:shd w:val="clear" w:color="auto" w:fill="auto"/>
            <w:vAlign w:val="center"/>
          </w:tcPr>
          <w:p w14:paraId="43F6B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质谱管理人员</w:t>
            </w:r>
          </w:p>
        </w:tc>
        <w:tc>
          <w:tcPr>
            <w:tcW w:w="0" w:type="auto"/>
            <w:shd w:val="clear" w:color="auto" w:fill="auto"/>
            <w:vAlign w:val="center"/>
          </w:tcPr>
          <w:p w14:paraId="303E2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初级/中级/副高</w:t>
            </w:r>
          </w:p>
        </w:tc>
        <w:tc>
          <w:tcPr>
            <w:tcW w:w="483" w:type="dxa"/>
            <w:shd w:val="clear" w:color="auto" w:fill="auto"/>
            <w:vAlign w:val="center"/>
          </w:tcPr>
          <w:p w14:paraId="4CC18D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483" w:type="dxa"/>
            <w:shd w:val="clear" w:color="auto" w:fill="auto"/>
            <w:vAlign w:val="center"/>
          </w:tcPr>
          <w:p w14:paraId="41CDC6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1.协助负责分析测试平台的建设与技术服务工作；</w:t>
            </w:r>
          </w:p>
          <w:p w14:paraId="1EA03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2.协助参与质谱仪器日常管理、组织与运营；</w:t>
            </w:r>
          </w:p>
          <w:p w14:paraId="7F018F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3.协助负责实验室设备、耗材的配置、监管与维护、日常设备运维等工作。</w:t>
            </w:r>
          </w:p>
        </w:tc>
        <w:tc>
          <w:tcPr>
            <w:tcW w:w="4709" w:type="dxa"/>
            <w:shd w:val="clear" w:color="auto" w:fill="auto"/>
            <w:vAlign w:val="center"/>
          </w:tcPr>
          <w:p w14:paraId="19FFBFC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 已获生物学、化学等相关专业硕士及以上学历；</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2. 有丰富的管理各种类型质谱仪器的经验；</w:t>
            </w:r>
          </w:p>
          <w:p w14:paraId="2FB3569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 具备一定的质谱和液相维修能力；</w:t>
            </w:r>
          </w:p>
          <w:p w14:paraId="01E9904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 有较好的质谱数据分析能力，会使用R语言等软件作图；</w:t>
            </w:r>
          </w:p>
          <w:p w14:paraId="0F48F5B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 诚信可靠，谦虚谨慎，学习能力强，具有良好的职业道德、团队协作精神。</w:t>
            </w:r>
          </w:p>
          <w:p w14:paraId="4C23DFB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color w:val="000000"/>
                <w:kern w:val="0"/>
                <w:sz w:val="24"/>
                <w:szCs w:val="24"/>
                <w:lang w:bidi="ar"/>
              </w:rPr>
              <w:t>6. 能长期稳定在平台工作者优先。</w:t>
            </w:r>
          </w:p>
        </w:tc>
      </w:tr>
      <w:tr w14:paraId="5744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842" w:type="dxa"/>
            <w:vMerge w:val="continue"/>
            <w:shd w:val="clear" w:color="auto" w:fill="auto"/>
            <w:vAlign w:val="center"/>
          </w:tcPr>
          <w:p w14:paraId="2FBCC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0" w:type="auto"/>
            <w:shd w:val="clear" w:color="auto" w:fill="auto"/>
            <w:vAlign w:val="center"/>
          </w:tcPr>
          <w:p w14:paraId="6589C4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流式共聚焦管理人员</w:t>
            </w:r>
          </w:p>
        </w:tc>
        <w:tc>
          <w:tcPr>
            <w:tcW w:w="0" w:type="auto"/>
            <w:shd w:val="clear" w:color="auto" w:fill="auto"/>
            <w:vAlign w:val="center"/>
          </w:tcPr>
          <w:p w14:paraId="7C3E76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初级/中级</w:t>
            </w:r>
          </w:p>
        </w:tc>
        <w:tc>
          <w:tcPr>
            <w:tcW w:w="483" w:type="dxa"/>
            <w:shd w:val="clear" w:color="auto" w:fill="auto"/>
            <w:vAlign w:val="center"/>
          </w:tcPr>
          <w:p w14:paraId="2402E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483" w:type="dxa"/>
            <w:shd w:val="clear" w:color="auto" w:fill="auto"/>
            <w:vAlign w:val="center"/>
          </w:tcPr>
          <w:p w14:paraId="3DB826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 协助负责分析测试平台建设；</w:t>
            </w:r>
          </w:p>
          <w:p w14:paraId="6E7212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 协助参与上流式细胞仪、共聚焦显微镜等仪器的日常管理、组织与运营；</w:t>
            </w:r>
          </w:p>
          <w:p w14:paraId="4564AF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 协助负责分析测试平台设备日常运行、耗材的配置、监管与维护等工作。</w:t>
            </w:r>
          </w:p>
        </w:tc>
        <w:tc>
          <w:tcPr>
            <w:tcW w:w="4709" w:type="dxa"/>
            <w:shd w:val="clear" w:color="auto" w:fill="auto"/>
            <w:vAlign w:val="center"/>
          </w:tcPr>
          <w:p w14:paraId="283ADDB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 硕士及以上学历，生物学、免疫学、医学类专业优先。</w:t>
            </w:r>
          </w:p>
          <w:p w14:paraId="152F184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 1年或以上流式细胞仪、共聚焦显微镜等仪器操作经验者优先；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3. 诚信可靠，具有较强的沟通能力，团队协作精神和服务意识；</w:t>
            </w:r>
          </w:p>
          <w:p w14:paraId="0E6116E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4. 具有较强的学习能力和操作能力，工作认真负责，能按时、保质、保量完成安排的工作； </w:t>
            </w:r>
          </w:p>
          <w:p w14:paraId="3BBFD13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 能长期稳定在平台工作者优先。</w:t>
            </w:r>
          </w:p>
        </w:tc>
      </w:tr>
      <w:tr w14:paraId="799A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Merge w:val="continue"/>
            <w:shd w:val="clear" w:color="auto" w:fill="auto"/>
            <w:vAlign w:val="center"/>
          </w:tcPr>
          <w:p w14:paraId="051268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0" w:type="auto"/>
            <w:shd w:val="clear" w:color="auto" w:fill="auto"/>
            <w:vAlign w:val="center"/>
          </w:tcPr>
          <w:p w14:paraId="03779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病理平台管理人员</w:t>
            </w:r>
          </w:p>
        </w:tc>
        <w:tc>
          <w:tcPr>
            <w:tcW w:w="0" w:type="auto"/>
            <w:shd w:val="clear" w:color="auto" w:fill="auto"/>
            <w:vAlign w:val="center"/>
          </w:tcPr>
          <w:p w14:paraId="3120F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初级/中级</w:t>
            </w:r>
          </w:p>
        </w:tc>
        <w:tc>
          <w:tcPr>
            <w:tcW w:w="483" w:type="dxa"/>
            <w:shd w:val="clear" w:color="auto" w:fill="auto"/>
            <w:vAlign w:val="center"/>
          </w:tcPr>
          <w:p w14:paraId="1F591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483" w:type="dxa"/>
            <w:shd w:val="clear" w:color="auto" w:fill="auto"/>
            <w:vAlign w:val="center"/>
          </w:tcPr>
          <w:p w14:paraId="007A13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 协助负责分析测试平台建设；</w:t>
            </w:r>
          </w:p>
          <w:p w14:paraId="271113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 协助参与病理平台日常管理、组织与运营；</w:t>
            </w:r>
          </w:p>
          <w:p w14:paraId="037568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 协助负责分析测试平台设备日常运行、耗材的配置、监管与维护等工作。</w:t>
            </w:r>
          </w:p>
        </w:tc>
        <w:tc>
          <w:tcPr>
            <w:tcW w:w="4709" w:type="dxa"/>
            <w:shd w:val="clear" w:color="auto" w:fill="auto"/>
            <w:vAlign w:val="center"/>
          </w:tcPr>
          <w:p w14:paraId="4577B0B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 硕士及以上学历，生物学、医学、药学类专业优先。</w:t>
            </w:r>
          </w:p>
          <w:p w14:paraId="271088F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 有病理切片制作、扫片、读片经验者优先；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3. 诚信可靠，具有较强的沟通能力，团队协作精神和服务意识；</w:t>
            </w:r>
          </w:p>
          <w:p w14:paraId="0172BE4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4. 具有较强的学习能力和操作能力，工作认真负责，能按时、保质、保量完成安排的工作； </w:t>
            </w:r>
          </w:p>
          <w:p w14:paraId="0E1D9E9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 能长期稳定在平台工作者优先。</w:t>
            </w:r>
          </w:p>
        </w:tc>
      </w:tr>
      <w:tr w14:paraId="53D3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42" w:type="dxa"/>
            <w:vMerge w:val="continue"/>
            <w:shd w:val="clear" w:color="auto" w:fill="auto"/>
            <w:vAlign w:val="center"/>
          </w:tcPr>
          <w:p w14:paraId="464D7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0" w:type="auto"/>
            <w:shd w:val="clear" w:color="auto" w:fill="auto"/>
            <w:vAlign w:val="center"/>
          </w:tcPr>
          <w:p w14:paraId="063F6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细胞生化平台管理人员</w:t>
            </w:r>
          </w:p>
        </w:tc>
        <w:tc>
          <w:tcPr>
            <w:tcW w:w="0" w:type="auto"/>
            <w:shd w:val="clear" w:color="auto" w:fill="auto"/>
            <w:vAlign w:val="center"/>
          </w:tcPr>
          <w:p w14:paraId="3BF72E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初级/中级</w:t>
            </w:r>
          </w:p>
        </w:tc>
        <w:tc>
          <w:tcPr>
            <w:tcW w:w="483" w:type="dxa"/>
            <w:shd w:val="clear" w:color="auto" w:fill="auto"/>
            <w:vAlign w:val="center"/>
          </w:tcPr>
          <w:p w14:paraId="5CF6F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483" w:type="dxa"/>
            <w:shd w:val="clear" w:color="auto" w:fill="auto"/>
            <w:vAlign w:val="center"/>
          </w:tcPr>
          <w:p w14:paraId="47B070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 协助负责分析测试平台建设；</w:t>
            </w:r>
          </w:p>
          <w:p w14:paraId="761F9A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 协助参与细胞和生化平台日常管理、组织与运营；</w:t>
            </w:r>
          </w:p>
          <w:p w14:paraId="6AA088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 协助负责分析测试平台设备日常运行、耗材的配置、监管与维护等工作。</w:t>
            </w:r>
          </w:p>
        </w:tc>
        <w:tc>
          <w:tcPr>
            <w:tcW w:w="4709" w:type="dxa"/>
            <w:shd w:val="clear" w:color="auto" w:fill="auto"/>
            <w:vAlign w:val="center"/>
          </w:tcPr>
          <w:p w14:paraId="78DCE46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 硕士及以上学历，生物学、医学、药学专业优先。</w:t>
            </w:r>
          </w:p>
          <w:p w14:paraId="22966FA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 有活细胞工作站、高内涵、细胞能量代谢仪等仪器使用经验者优先；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3. 诚信可靠，具有较强的沟通能力，团队协作精神和服务意识；</w:t>
            </w:r>
          </w:p>
          <w:p w14:paraId="5A0F412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4. 具有较强的学习能力和操作能力，工作认真负责，能按时、保质、保量完成安排的工作； </w:t>
            </w:r>
          </w:p>
          <w:p w14:paraId="0A3E6FA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szCs w:val="24"/>
                <w:lang w:bidi="ar"/>
              </w:rPr>
              <w:t>5. 能长期稳定在平台工作者优先。</w:t>
            </w:r>
          </w:p>
        </w:tc>
      </w:tr>
    </w:tbl>
    <w:p w14:paraId="34C7AEA2">
      <w:pPr>
        <w:spacing w:line="590" w:lineRule="exact"/>
        <w:rPr>
          <w:rFonts w:hint="default" w:ascii="Times New Roman" w:hAnsi="Times New Roman" w:eastAsia="方正黑体_GBK" w:cs="Times New Roman"/>
          <w:sz w:val="32"/>
          <w:szCs w:val="32"/>
          <w:lang w:val="en-US" w:eastAsia="zh-CN"/>
        </w:rPr>
      </w:pPr>
    </w:p>
    <w:p w14:paraId="2E9CF54E">
      <w:pPr>
        <w:spacing w:line="578" w:lineRule="exact"/>
        <w:rPr>
          <w:rFonts w:hint="default"/>
          <w:lang w:val="en-US" w:eastAsia="zh-CN"/>
        </w:rPr>
      </w:pPr>
    </w:p>
    <w:p w14:paraId="47D4F9EC">
      <w:pPr>
        <w:keepNext w:val="0"/>
        <w:keepLines w:val="0"/>
        <w:pageBreakBefore w:val="0"/>
        <w:kinsoku/>
        <w:wordWrap/>
        <w:overflowPunct/>
        <w:topLinePunct w:val="0"/>
        <w:autoSpaceDE/>
        <w:autoSpaceDN/>
        <w:bidi w:val="0"/>
        <w:adjustRightInd/>
        <w:snapToGrid/>
        <w:spacing w:line="560" w:lineRule="exact"/>
        <w:ind w:firstLine="610" w:firstLineChars="200"/>
        <w:textAlignment w:val="auto"/>
        <w:rPr>
          <w:rFonts w:hint="eastAsia" w:ascii="仿宋_GB2312" w:hAnsi="仿宋_GB2312" w:eastAsia="仿宋_GB2312" w:cs="仿宋_GB2312"/>
          <w:sz w:val="32"/>
          <w:szCs w:val="32"/>
        </w:rPr>
      </w:pPr>
    </w:p>
    <w:p w14:paraId="1F3ABDF5"/>
    <w:sectPr>
      <w:pgSz w:w="16838" w:h="11906" w:orient="landscape"/>
      <w:pgMar w:top="1247" w:right="1928" w:bottom="1134" w:left="1531" w:header="851" w:footer="1134" w:gutter="0"/>
      <w:cols w:space="0" w:num="1"/>
      <w:rtlGutter w:val="0"/>
      <w:docGrid w:type="linesAndChars" w:linePitch="621" w:charSpace="-31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E713A"/>
    <w:rsid w:val="308E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rPr>
      <w:rFonts w:ascii="宋体" w:hAnsi="Courier New" w:cs="Times New Roman"/>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2024-12-05T02:22:00Z</dcterms:created>
  <dc:creator>李昭妍</dc:creator>
  <cp:lastModifiedBy>李昭妍</cp:lastModifiedBy>
  <dcterms:modified xsi:type="dcterms:W3CDTF">2024-12-05T02:23:48Z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C18831C5487D4207B328342BE43DF0CA_11</vt:lpwstr>
  </property>
</Properties>
</file>